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60"/>
        <w:jc w:val="center"/>
      </w:pPr>
      <w:r>
        <w:rPr>
          <w:rFonts w:ascii="Arial" w:cs="Arial" w:eastAsia="Arial" w:hAnsi="Arial"/>
          <w:b/>
          <w:bCs/>
          <w:i w:val="false"/>
          <w:iCs w:val="false"/>
          <w:color w:val="1A1A2E"/>
          <w:sz w:val="30"/>
          <w:szCs w:val="30"/>
        </w:rPr>
        <w:t xml:space="preserve">YATAK VE MİL TOLERANSLARI HESABI</w:t>
      </w:r>
    </w:p>
    <w:p>
      <w:pPr>
        <w:pBdr>
          <w:bottom w:val="single" w:color="CCCCCC" w:sz="4" w:space="5"/>
        </w:pBdr>
        <w:spacing w:after="60" w:before="0"/>
        <w:jc w:val="center"/>
      </w:pPr>
      <w:r>
        <w:rPr>
          <w:rFonts w:ascii="Arial" w:cs="Arial" w:eastAsia="Arial" w:hAnsi="Arial"/>
          <w:b w:val="false"/>
          <w:bCs w:val="false"/>
          <w:i/>
          <w:iCs/>
          <w:color w:val="555555"/>
          <w:sz w:val="19"/>
          <w:szCs w:val="19"/>
        </w:rPr>
        <w:t xml:space="preserve">Kullanım Kılavuzu  |  ÖZYİĞİT Mühendislik  |  www.ozyigit.com</w:t>
      </w: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Aracın Amacı ve Genel Yapısı</w:t>
      </w:r>
    </w:p>
    <w:p>
      <w:pPr>
        <w:spacing w:after="50" w:before="50" w:line="260" w:lineRule="auto"/>
        <w:jc w:val="both"/>
      </w:pPr>
      <w:r>
        <w:rPr>
          <w:rFonts w:ascii="Arial" w:cs="Arial" w:eastAsia="Arial" w:hAnsi="Arial"/>
          <w:b w:val="false"/>
          <w:bCs w:val="false"/>
          <w:i w:val="false"/>
          <w:iCs w:val="false"/>
          <w:color w:val="333333"/>
          <w:sz w:val="21"/>
          <w:szCs w:val="21"/>
        </w:rPr>
        <w:t xml:space="preserve">Bu interaktif araç, grafitli bronz yatak-mil-yuva sistemlerindeki en kritik boyutsal hesaplamayı gerçekleştirir: sıkı geçme montajı sonrasında bronz yatakta oluşan iç çap daralmasını hesaba katarak gerçek çalışma toleranslarını belirler.</w:t>
      </w:r>
    </w:p>
    <w:p>
      <w:pPr>
        <w:spacing w:after="50" w:before="50" w:line="260" w:lineRule="auto"/>
        <w:jc w:val="both"/>
      </w:pPr>
      <w:r>
        <w:rPr>
          <w:rFonts w:ascii="Arial" w:cs="Arial" w:eastAsia="Arial" w:hAnsi="Arial"/>
          <w:b w:val="false"/>
          <w:bCs w:val="false"/>
          <w:i w:val="false"/>
          <w:iCs w:val="false"/>
          <w:color w:val="333333"/>
          <w:sz w:val="21"/>
          <w:szCs w:val="21"/>
        </w:rPr>
        <w:t xml:space="preserve">Araç iki bağımsız hesap modülünden (Blok A ve Blok B) oluşur. Her modül sonuçlarını hem sayısal hem de perspektif "patlak montaj" görünümüyle gösterir.</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Temel Fiziksel İlke: Sıkma ve Daralma</w:t>
      </w:r>
    </w:p>
    <w:p>
      <w:pPr>
        <w:spacing w:after="50" w:before="50" w:line="260" w:lineRule="auto"/>
        <w:jc w:val="both"/>
      </w:pPr>
      <w:r>
        <w:rPr>
          <w:rFonts w:ascii="Arial" w:cs="Arial" w:eastAsia="Arial" w:hAnsi="Arial"/>
          <w:b w:val="false"/>
          <w:bCs w:val="false"/>
          <w:i w:val="false"/>
          <w:iCs w:val="false"/>
          <w:color w:val="333333"/>
          <w:sz w:val="21"/>
          <w:szCs w:val="21"/>
        </w:rPr>
        <w:t xml:space="preserve">Grafitli bronz yatak, gövde/yuvaya sıkı geçme (press-fit) ile monte edilir. Bu montaj yöntemi yatağın dış çapını yuva iç çapından biraz büyük seçerek yatağın yuvada sabit kalmasını sağlar. Ancak bu sıkıştırma etkisi yatağın iç çapında da bir daralmaya yol açar.</w:t>
      </w:r>
    </w:p>
    <w:p>
      <w:pPr>
        <w:spacing w:after="0" w:before="0"/>
      </w:pP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600"/>
        <w:gridCol w:w="7000"/>
      </w:tblGrid>
      <w:tr>
        <w:tc>
          <w:tcPr>
            <w:tcW w:type="dxa" w:w="1600"/>
            <w:shd w:fill="B87333" w:val="clear"/>
            <w:tcMar>
              <w:left w:type="dxa" w:w="80"/>
              <w:right w:type="dxa" w:w="80"/>
            </w:tcMar>
          </w:tcPr>
          <w:p>
            <w:pPr>
              <w:spacing w:after="36" w:before="36"/>
            </w:pPr>
            <w:r>
              <w:rPr>
                <w:rFonts w:ascii="Arial" w:cs="Arial" w:eastAsia="Arial" w:hAnsi="Arial"/>
                <w:b/>
                <w:bCs/>
                <w:i w:val="false"/>
                <w:iCs w:val="false"/>
                <w:color w:val="FFFFFF"/>
                <w:sz w:val="18"/>
                <w:szCs w:val="18"/>
              </w:rPr>
              <w:t xml:space="preserve">Daralma Formülü</w:t>
            </w:r>
          </w:p>
        </w:tc>
        <w:tc>
          <w:tcPr>
            <w:tcW w:type="dxa" w:w="7000"/>
            <w:shd w:fill="FDF4DC" w:val="clear"/>
            <w:tcMar>
              <w:left w:type="dxa" w:w="120"/>
              <w:right w:type="dxa" w:w="80"/>
            </w:tcMar>
          </w:tcPr>
          <w:p>
            <w:pPr>
              <w:spacing w:after="36" w:before="36"/>
            </w:pPr>
            <w:r>
              <w:rPr>
                <w:rFonts w:ascii="Arial" w:cs="Arial" w:eastAsia="Arial" w:hAnsi="Arial"/>
                <w:b w:val="false"/>
                <w:bCs w:val="false"/>
                <w:i w:val="false"/>
                <w:iCs w:val="false"/>
                <w:color w:val="222222"/>
                <w:sz w:val="20"/>
                <w:szCs w:val="20"/>
              </w:rPr>
              <w:t xml:space="preserve">Daralma (mm) = Sıkma × (Yatak İç Çapı / Yatak Dış Çapı)</w:t>
            </w:r>
          </w:p>
        </w:tc>
      </w:tr>
    </w:tbl>
    <w:p>
      <w:pPr>
        <w:spacing w:after="0" w:before="0"/>
      </w:pP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600"/>
        <w:gridCol w:w="7000"/>
      </w:tblGrid>
      <w:tr>
        <w:tc>
          <w:tcPr>
            <w:tcW w:type="dxa" w:w="1600"/>
            <w:shd w:fill="B87333" w:val="clear"/>
            <w:tcMar>
              <w:left w:type="dxa" w:w="80"/>
              <w:right w:type="dxa" w:w="80"/>
            </w:tcMar>
          </w:tcPr>
          <w:p>
            <w:pPr>
              <w:spacing w:after="36" w:before="36"/>
            </w:pPr>
            <w:r>
              <w:rPr>
                <w:rFonts w:ascii="Arial" w:cs="Arial" w:eastAsia="Arial" w:hAnsi="Arial"/>
                <w:b/>
                <w:bCs/>
                <w:i w:val="false"/>
                <w:iCs w:val="false"/>
                <w:color w:val="FFFFFF"/>
                <w:sz w:val="18"/>
                <w:szCs w:val="18"/>
              </w:rPr>
              <w:t xml:space="preserve">Gerçek İç Çap</w:t>
            </w:r>
          </w:p>
        </w:tc>
        <w:tc>
          <w:tcPr>
            <w:tcW w:type="dxa" w:w="7000"/>
            <w:shd w:fill="FDF4DC" w:val="clear"/>
            <w:tcMar>
              <w:left w:type="dxa" w:w="120"/>
              <w:right w:type="dxa" w:w="80"/>
            </w:tcMar>
          </w:tcPr>
          <w:p>
            <w:pPr>
              <w:spacing w:after="36" w:before="36"/>
            </w:pPr>
            <w:r>
              <w:rPr>
                <w:rFonts w:ascii="Arial" w:cs="Arial" w:eastAsia="Arial" w:hAnsi="Arial"/>
                <w:b w:val="false"/>
                <w:bCs w:val="false"/>
                <w:i w:val="false"/>
                <w:iCs w:val="false"/>
                <w:color w:val="222222"/>
                <w:sz w:val="20"/>
                <w:szCs w:val="20"/>
              </w:rPr>
              <w:t xml:space="preserve">Montaj Sonrası İç Çap = Nominal İç Çap − Daralma</w:t>
            </w:r>
          </w:p>
        </w:tc>
      </w:tr>
    </w:tbl>
    <w:p>
      <w:pPr>
        <w:spacing w:after="0" w:before="0"/>
      </w:pPr>
    </w:p>
    <w:p>
      <w:pPr>
        <w:spacing w:after="50" w:before="50" w:line="260" w:lineRule="auto"/>
        <w:jc w:val="both"/>
      </w:pPr>
      <w:r>
        <w:rPr>
          <w:rFonts w:ascii="Arial" w:cs="Arial" w:eastAsia="Arial" w:hAnsi="Arial"/>
          <w:b w:val="false"/>
          <w:bCs w:val="false"/>
          <w:i w:val="false"/>
          <w:iCs w:val="false"/>
          <w:color w:val="333333"/>
          <w:sz w:val="21"/>
          <w:szCs w:val="21"/>
        </w:rPr>
        <w:t xml:space="preserve">Bu daralma miktarı göz ardı edilirse milin yatakta sıkışması ya da tolerans dışı çalışma boşluğu oluşur. Her iki durum da ciddi arızalara yol açabilir.</w:t>
      </w: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BLOK A — Hazır Yuvaya Göre Mil Çapı Hesabı</w:t>
      </w:r>
    </w:p>
    <w:p>
      <w:pPr>
        <w:spacing w:after="50" w:before="50" w:line="260" w:lineRule="auto"/>
        <w:jc w:val="both"/>
      </w:pPr>
      <w:r>
        <w:rPr>
          <w:rFonts w:ascii="Arial" w:cs="Arial" w:eastAsia="Arial" w:hAnsi="Arial"/>
          <w:b w:val="false"/>
          <w:bCs w:val="false"/>
          <w:i w:val="false"/>
          <w:iCs w:val="false"/>
          <w:color w:val="333333"/>
          <w:sz w:val="21"/>
          <w:szCs w:val="21"/>
        </w:rPr>
        <w:t xml:space="preserve">Bu modül; mevcut bir yuva (gövde deliği) ve bu yuvaya uygun grafitli bronz yatak seçildiğinde, yatağın montajından sonra milin hangi çapta işlenmesi gerektiğini hesaplar.</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A — Giriş Parametreleri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200"/>
        <w:gridCol w:w="1200"/>
        <w:gridCol w:w="1000"/>
        <w:gridCol w:w="4200"/>
      </w:tblGrid>
      <w:tr>
        <w:trPr>
          <w:tblHeader/>
        </w:trPr>
        <w:tc>
          <w:tcPr>
            <w:tcW w:type="dxa" w:w="2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Alan</w:t>
            </w:r>
          </w:p>
        </w:tc>
        <w:tc>
          <w:tcPr>
            <w:tcW w:type="dxa" w:w="1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Sembol</w:t>
            </w:r>
          </w:p>
        </w:tc>
        <w:tc>
          <w:tcPr>
            <w:tcW w:type="dxa" w:w="10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Birim</w:t>
            </w:r>
          </w:p>
        </w:tc>
        <w:tc>
          <w:tcPr>
            <w:tcW w:type="dxa" w:w="4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Açıklama</w:t>
            </w:r>
          </w:p>
        </w:tc>
      </w:tr>
      <w:tr>
        <w:tc>
          <w:tcPr>
            <w:tcW w:type="dxa" w:w="2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Yuva İç Çapı</w:t>
            </w:r>
          </w:p>
        </w:tc>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D_yuva</w:t>
            </w:r>
          </w:p>
        </w:tc>
        <w:tc>
          <w:tcPr>
            <w:tcW w:type="dxa" w:w="1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4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Yatağın yerleştirileceği gövde deliğinin ölçülen iç çapı</w:t>
            </w:r>
          </w:p>
        </w:tc>
      </w:tr>
      <w:tr>
        <w:tc>
          <w:tcPr>
            <w:tcW w:type="dxa" w:w="2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Yatak Dış Çapı</w:t>
            </w:r>
          </w:p>
        </w:tc>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D_dış</w:t>
            </w:r>
          </w:p>
        </w:tc>
        <w:tc>
          <w:tcPr>
            <w:tcW w:type="dxa" w:w="1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4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Grafitli bronz yatağın dış çapı (D_yuva'dan büyük — sıkma payı)</w:t>
            </w:r>
          </w:p>
        </w:tc>
      </w:tr>
      <w:tr>
        <w:tc>
          <w:tcPr>
            <w:tcW w:type="dxa" w:w="2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Yatak İç Çapı</w:t>
            </w:r>
          </w:p>
        </w:tc>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d_iç</w:t>
            </w:r>
          </w:p>
        </w:tc>
        <w:tc>
          <w:tcPr>
            <w:tcW w:type="dxa" w:w="1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4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Grafitli bronz yatağın nominal iç çapı (montaj öncesi, işlenmiş hali)</w:t>
            </w:r>
          </w:p>
        </w:tc>
      </w:tr>
      <w:tr>
        <w:tc>
          <w:tcPr>
            <w:tcW w:type="dxa" w:w="2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İstenen Boşluk</w:t>
            </w:r>
          </w:p>
        </w:tc>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c</w:t>
            </w:r>
          </w:p>
        </w:tc>
        <w:tc>
          <w:tcPr>
            <w:tcW w:type="dxa" w:w="1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4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Mil ile yatak iç yüzeyi arasında bırakılmak istenen çalışma boşluğu</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A — Hesaplama Adımları</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200"/>
        <w:gridCol w:w="3200"/>
        <w:gridCol w:w="4200"/>
      </w:tblGrid>
      <w:tr>
        <w:trPr>
          <w:tblHeader/>
        </w:trPr>
        <w:tc>
          <w:tcPr>
            <w:tcW w:type="dxa" w:w="1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Adım</w:t>
            </w:r>
          </w:p>
        </w:tc>
        <w:tc>
          <w:tcPr>
            <w:tcW w:type="dxa" w:w="3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Formül</w:t>
            </w:r>
          </w:p>
        </w:tc>
        <w:tc>
          <w:tcPr>
            <w:tcW w:type="dxa" w:w="4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Açıklama</w:t>
            </w:r>
          </w:p>
        </w:tc>
      </w:tr>
      <w:tr>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1. Sıkma</w:t>
            </w:r>
          </w:p>
        </w:tc>
        <w:tc>
          <w:tcPr>
            <w:tcW w:type="dxa" w:w="3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Sıkma = D_dış − D_yuva</w:t>
            </w:r>
          </w:p>
        </w:tc>
        <w:tc>
          <w:tcPr>
            <w:tcW w:type="dxa" w:w="4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Yatak dış çapının yuvadan ne kadar büyük olduğu</w:t>
            </w:r>
          </w:p>
        </w:tc>
      </w:tr>
      <w:tr>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2. Daralma</w:t>
            </w:r>
          </w:p>
        </w:tc>
        <w:tc>
          <w:tcPr>
            <w:tcW w:type="dxa" w:w="3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Daralma = Sıkma × (d_iç / D_dış)</w:t>
            </w:r>
          </w:p>
        </w:tc>
        <w:tc>
          <w:tcPr>
            <w:tcW w:type="dxa" w:w="4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Montaj sonrası iç çapta oluşan küçülme miktarı</w:t>
            </w:r>
          </w:p>
        </w:tc>
      </w:tr>
      <w:tr>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3. Gerçek İç Çap</w:t>
            </w:r>
          </w:p>
        </w:tc>
        <w:tc>
          <w:tcPr>
            <w:tcW w:type="dxa" w:w="3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d_gerçek = d_iç − Daralma</w:t>
            </w:r>
          </w:p>
        </w:tc>
        <w:tc>
          <w:tcPr>
            <w:tcW w:type="dxa" w:w="4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Montaj sonrası yatağın gerçek iç çapı</w:t>
            </w:r>
          </w:p>
        </w:tc>
      </w:tr>
      <w:tr>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4. Mil Çapı ★</w:t>
            </w:r>
          </w:p>
        </w:tc>
        <w:tc>
          <w:tcPr>
            <w:tcW w:type="dxa" w:w="3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d_mil = d_gerçek − c</w:t>
            </w:r>
          </w:p>
        </w:tc>
        <w:tc>
          <w:tcPr>
            <w:tcW w:type="dxa" w:w="4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Çalışma boşluğunu sağlayacak mil çapı</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A — Sonuçlar</w:t>
      </w:r>
    </w:p>
    <w:p>
      <w:pPr>
        <w:spacing w:after="50" w:before="50" w:line="260" w:lineRule="auto"/>
        <w:jc w:val="both"/>
      </w:pPr>
      <w:r>
        <w:rPr>
          <w:rFonts w:ascii="Arial" w:cs="Arial" w:eastAsia="Arial" w:hAnsi="Arial"/>
          <w:b w:val="false"/>
          <w:bCs w:val="false"/>
          <w:i w:val="false"/>
          <w:iCs w:val="false"/>
          <w:color w:val="333333"/>
          <w:sz w:val="21"/>
          <w:szCs w:val="21"/>
        </w:rPr>
        <w:t xml:space="preserve">Araç üç sonucu ekrana yansıtır:</w:t>
      </w:r>
    </w:p>
    <w:p>
      <w:pPr>
        <w:spacing w:after="28" w:before="28" w:line="252"/>
        <w:ind w:left="283"/>
      </w:pPr>
      <w:r>
        <w:rPr>
          <w:rFonts w:ascii="Arial" w:cs="Arial" w:eastAsia="Arial" w:hAnsi="Arial"/>
          <w:b w:val="false"/>
          <w:bCs w:val="false"/>
          <w:i w:val="false"/>
          <w:iCs w:val="false"/>
          <w:color w:val="333333"/>
          <w:sz w:val="20"/>
          <w:szCs w:val="20"/>
        </w:rPr>
        <w:t xml:space="preserve">▸  Sıkma miktarı (mm) — yatağın yuvaya ne kadar sıkıştırılacağı</w:t>
      </w:r>
    </w:p>
    <w:p>
      <w:pPr>
        <w:spacing w:after="28" w:before="28" w:line="252"/>
        <w:ind w:left="283"/>
      </w:pPr>
      <w:r>
        <w:rPr>
          <w:rFonts w:ascii="Arial" w:cs="Arial" w:eastAsia="Arial" w:hAnsi="Arial"/>
          <w:b w:val="false"/>
          <w:bCs w:val="false"/>
          <w:i w:val="false"/>
          <w:iCs w:val="false"/>
          <w:color w:val="333333"/>
          <w:sz w:val="20"/>
          <w:szCs w:val="20"/>
        </w:rPr>
        <w:t xml:space="preserve">▸  Montaj sonrası gerçek iç çap (mm) — daralma hesaplanmış haliyle</w:t>
      </w:r>
    </w:p>
    <w:p>
      <w:pPr>
        <w:spacing w:after="28" w:before="28" w:line="252"/>
        <w:ind w:left="283"/>
      </w:pPr>
      <w:r>
        <w:rPr>
          <w:rFonts w:ascii="Arial" w:cs="Arial" w:eastAsia="Arial" w:hAnsi="Arial"/>
          <w:b w:val="false"/>
          <w:bCs w:val="false"/>
          <w:i w:val="false"/>
          <w:iCs w:val="false"/>
          <w:color w:val="333333"/>
          <w:sz w:val="20"/>
          <w:szCs w:val="20"/>
        </w:rPr>
        <w:t xml:space="preserve">▸  İşlenecek mil çapı (mm) ★ — direkt tornacıya verilebilir ölçü</w:t>
      </w:r>
    </w:p>
    <w:p>
      <w:pPr>
        <w:pBdr>
          <w:left w:val="single" w:color="003399" w:sz="12" w:space="6"/>
        </w:pBdr>
        <w:shd w:fill="EEF4FF" w:val="clear"/>
        <w:spacing w:after="50" w:before="50" w:line="250"/>
        <w:ind w:left="226"/>
      </w:pPr>
      <w:r>
        <w:rPr>
          <w:rFonts w:ascii="Arial" w:cs="Arial" w:eastAsia="Arial" w:hAnsi="Arial"/>
          <w:b w:val="false"/>
          <w:bCs w:val="false"/>
          <w:i w:val="false"/>
          <w:iCs w:val="false"/>
          <w:color w:val="1A3060"/>
          <w:sz w:val="19"/>
          <w:szCs w:val="19"/>
        </w:rPr>
        <w:t xml:space="preserve">ℹ  Mil çapı negatif veya sıfır çıkarsa KIRMIZI renkte "GEÇERSİZ" uyarısı verilir. Bu durumda sıkma veya boşluk değerlerini gözden geçirin.</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Uygulama Örneği A — Konveyör Sistemi Kardan Mili Yatağı</w:t>
      </w:r>
    </w:p>
    <w:p>
      <w:pPr>
        <w:spacing w:after="50" w:before="50" w:line="260" w:lineRule="auto"/>
        <w:jc w:val="both"/>
      </w:pPr>
      <w:r>
        <w:rPr>
          <w:rFonts w:ascii="Arial" w:cs="Arial" w:eastAsia="Arial" w:hAnsi="Arial"/>
          <w:b w:val="false"/>
          <w:bCs w:val="false"/>
          <w:i w:val="false"/>
          <w:iCs w:val="false"/>
          <w:color w:val="333333"/>
          <w:sz w:val="21"/>
          <w:szCs w:val="21"/>
        </w:rPr>
        <w:t xml:space="preserve">Senaryo: Mevcut yuva iç çapı 120,000 mm olan bir makineye grafitli bronz yatak takılacak. Yatak dış çapı 120,050 mm, nominal iç çapı 110,050 mm. İstenen çalışma boşluğu 0,040 mm.</w:t>
      </w:r>
    </w:p>
    <w:p>
      <w:pPr>
        <w:spacing w:after="0" w:before="0"/>
      </w:pPr>
    </w:p>
    <w:p>
      <w:pPr>
        <w:shd w:fill="7A4818" w:val="clear"/>
        <w:spacing w:after="0" w:before="0"/>
      </w:pPr>
      <w:r>
        <w:rPr>
          <w:rFonts w:ascii="Arial" w:cs="Arial" w:eastAsia="Arial" w:hAnsi="Arial"/>
          <w:b/>
          <w:bCs/>
          <w:i w:val="false"/>
          <w:iCs w:val="false"/>
          <w:color w:val="FFFFFF"/>
          <w:sz w:val="18"/>
          <w:szCs w:val="18"/>
        </w:rPr>
        <w:t xml:space="preserve">  GİRİŞ DEĞERLERİ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Yuva İç Çapı (D_yuva)</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Ø 120,000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Yatak Dış Çapı (D_dış)</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Ø 120,050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Yatak İç Çapı — nominal (d_iç)</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Ø 110,050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İstenen Boşluk (c)</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0,040 mm</w:t>
            </w:r>
          </w:p>
        </w:tc>
      </w:tr>
    </w:tbl>
    <w:p>
      <w:pPr>
        <w:spacing w:after="0" w:before="0"/>
      </w:pPr>
    </w:p>
    <w:p>
      <w:pPr>
        <w:shd w:fill="003399" w:val="clear"/>
        <w:spacing w:after="0" w:before="0"/>
      </w:pPr>
      <w:r>
        <w:rPr>
          <w:rFonts w:ascii="Arial" w:cs="Arial" w:eastAsia="Arial" w:hAnsi="Arial"/>
          <w:b/>
          <w:bCs/>
          <w:i w:val="false"/>
          <w:iCs w:val="false"/>
          <w:color w:val="FFFFFF"/>
          <w:sz w:val="18"/>
          <w:szCs w:val="18"/>
        </w:rPr>
        <w:t xml:space="preserve">  HESAPLAMA ADIMLARI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1 — Sıkma = 120,050 − 120,000</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0,0500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2 — Daralma = 0,050 × (110,050/120,050)</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0,050 × 0,9167 = 0,0458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3 — Gerçek iç çap = 110,050 − 0,0458</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110,0042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D4AF37" w:val="clear"/>
            <w:tcMar>
              <w:left w:type="dxa" w:w="90"/>
              <w:right w:type="dxa" w:w="60"/>
            </w:tcMar>
          </w:tcPr>
          <w:p>
            <w:pPr>
              <w:spacing w:after="30" w:before="30"/>
            </w:pPr>
            <w:r>
              <w:rPr>
                <w:rFonts w:ascii="Arial" w:cs="Arial" w:eastAsia="Arial" w:hAnsi="Arial"/>
                <w:b/>
                <w:bCs/>
                <w:i w:val="false"/>
                <w:iCs w:val="false"/>
                <w:color w:val="111111"/>
                <w:sz w:val="19"/>
                <w:szCs w:val="19"/>
              </w:rPr>
              <w:t xml:space="preserve">Adım 4 — Mil çapı = 110,0042 − 0,040</w:t>
            </w:r>
          </w:p>
        </w:tc>
        <w:tc>
          <w:tcPr>
            <w:tcW w:type="dxa" w:w="3800"/>
            <w:shd w:fill="D4AF37" w:val="clear"/>
            <w:tcMar>
              <w:left w:type="dxa" w:w="90"/>
              <w:right w:type="dxa" w:w="60"/>
            </w:tcMar>
          </w:tcPr>
          <w:p>
            <w:pPr>
              <w:spacing w:after="30" w:before="30"/>
              <w:jc w:val="left"/>
            </w:pPr>
            <w:r>
              <w:rPr>
                <w:rFonts w:ascii="Arial" w:cs="Arial" w:eastAsia="Arial" w:hAnsi="Arial"/>
                <w:b/>
                <w:bCs/>
                <w:i w:val="false"/>
                <w:iCs w:val="false"/>
                <w:color w:val="111111"/>
                <w:sz w:val="20"/>
                <w:szCs w:val="20"/>
              </w:rPr>
              <w:t xml:space="preserve">= 109,9642 mm</w:t>
            </w:r>
          </w:p>
        </w:tc>
      </w:tr>
    </w:tbl>
    <w:p>
      <w:pPr>
        <w:spacing w:after="0" w:before="0"/>
      </w:pPr>
    </w:p>
    <w:p>
      <w:pPr>
        <w:pBdr>
          <w:left w:val="single" w:color="D4AF37" w:sz="14" w:space="6"/>
        </w:pBdr>
        <w:shd w:fill="FDF4DC" w:val="clear"/>
        <w:spacing w:after="50" w:before="50"/>
        <w:ind w:left="226"/>
      </w:pPr>
      <w:r>
        <w:rPr>
          <w:rFonts w:ascii="Arial" w:cs="Arial" w:eastAsia="Arial" w:hAnsi="Arial"/>
          <w:b/>
          <w:bCs/>
          <w:i w:val="false"/>
          <w:iCs w:val="false"/>
          <w:color w:val="7A4818"/>
          <w:sz w:val="22"/>
          <w:szCs w:val="22"/>
        </w:rPr>
        <w:t xml:space="preserve">Sonuç: </w:t>
      </w:r>
      <w:r>
        <w:rPr>
          <w:rFonts w:ascii="Arial" w:cs="Arial" w:eastAsia="Arial" w:hAnsi="Arial"/>
          <w:b w:val="false"/>
          <w:bCs w:val="false"/>
          <w:i w:val="false"/>
          <w:iCs w:val="false"/>
          <w:color w:val="333333"/>
          <w:sz w:val="21"/>
          <w:szCs w:val="21"/>
        </w:rPr>
        <w:t xml:space="preserve">Tornacıya verilecek mil çapı → </w:t>
      </w:r>
      <w:r>
        <w:rPr>
          <w:rFonts w:ascii="Arial" w:cs="Arial" w:eastAsia="Arial" w:hAnsi="Arial"/>
          <w:b/>
          <w:bCs/>
          <w:i w:val="false"/>
          <w:iCs w:val="false"/>
          <w:color w:val="000000"/>
          <w:sz w:val="24"/>
          <w:szCs w:val="24"/>
        </w:rPr>
        <w:t xml:space="preserve">Ø 109,964 mm</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BLOK B — Hazır Mile Göre Yatak Çapı Hesabı</w:t>
      </w:r>
    </w:p>
    <w:p>
      <w:pPr>
        <w:spacing w:after="50" w:before="50" w:line="260" w:lineRule="auto"/>
        <w:jc w:val="both"/>
      </w:pPr>
      <w:r>
        <w:rPr>
          <w:rFonts w:ascii="Arial" w:cs="Arial" w:eastAsia="Arial" w:hAnsi="Arial"/>
          <w:b w:val="false"/>
          <w:bCs w:val="false"/>
          <w:i w:val="false"/>
          <w:iCs w:val="false"/>
          <w:color w:val="333333"/>
          <w:sz w:val="21"/>
          <w:szCs w:val="21"/>
        </w:rPr>
        <w:t xml:space="preserve">Bu modül; mevcut bir mil çapı ve mevcut yuva iç çapı verildiğinde, imalat edilecek grafitli bronz yatağın dış ve iç çaplarını hesaplar. Yatak, bu ölçüler kullanılarak sipariş verilir veya imal ettirilir.</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B — Giriş Parametreleri</w:t>
      </w:r>
    </w:p>
    <w:tbl>
      <w:tblPr>
        <w:tblW w:type="dxa" w:w="850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1000"/>
        <w:gridCol w:w="3900"/>
      </w:tblGrid>
      <w:tr>
        <w:trPr>
          <w:tblHeader/>
        </w:trPr>
        <w:tc>
          <w:tcPr>
            <w:tcW w:type="dxa" w:w="2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Alan</w:t>
            </w:r>
          </w:p>
        </w:tc>
        <w:tc>
          <w:tcPr>
            <w:tcW w:type="dxa" w:w="14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Sembol</w:t>
            </w:r>
          </w:p>
        </w:tc>
        <w:tc>
          <w:tcPr>
            <w:tcW w:type="dxa" w:w="10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Birim</w:t>
            </w:r>
          </w:p>
        </w:tc>
        <w:tc>
          <w:tcPr>
            <w:tcW w:type="dxa" w:w="39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Açıklama</w:t>
            </w:r>
          </w:p>
        </w:tc>
      </w:tr>
      <w:tr>
        <w:tc>
          <w:tcPr>
            <w:tcW w:type="dxa" w:w="2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Yuva İç Çapı</w:t>
            </w:r>
          </w:p>
        </w:tc>
        <w:tc>
          <w:tcPr>
            <w:tcW w:type="dxa" w:w="14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D_yuva</w:t>
            </w:r>
          </w:p>
        </w:tc>
        <w:tc>
          <w:tcPr>
            <w:tcW w:type="dxa" w:w="1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39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Yatağın oturacağı gövde deliğinin ölçülen iç çapı</w:t>
            </w:r>
          </w:p>
        </w:tc>
      </w:tr>
      <w:tr>
        <w:tc>
          <w:tcPr>
            <w:tcW w:type="dxa" w:w="2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İstenen Sıkılık</w:t>
            </w:r>
          </w:p>
        </w:tc>
        <w:tc>
          <w:tcPr>
            <w:tcW w:type="dxa" w:w="14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Δ_sıkma</w:t>
            </w:r>
          </w:p>
        </w:tc>
        <w:tc>
          <w:tcPr>
            <w:tcW w:type="dxa" w:w="1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39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Yatak dış çapının yuvadan ne kadar büyük olacağı (press-fit payı)</w:t>
            </w:r>
          </w:p>
        </w:tc>
      </w:tr>
      <w:tr>
        <w:tc>
          <w:tcPr>
            <w:tcW w:type="dxa" w:w="2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Mil Çapı</w:t>
            </w:r>
          </w:p>
        </w:tc>
        <w:tc>
          <w:tcPr>
            <w:tcW w:type="dxa" w:w="14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d_mil</w:t>
            </w:r>
          </w:p>
        </w:tc>
        <w:tc>
          <w:tcPr>
            <w:tcW w:type="dxa" w:w="1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39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Mevcut milin ölçülen çapı</w:t>
            </w:r>
          </w:p>
        </w:tc>
      </w:tr>
      <w:tr>
        <w:tc>
          <w:tcPr>
            <w:tcW w:type="dxa" w:w="2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İstenen Boşluk</w:t>
            </w:r>
          </w:p>
        </w:tc>
        <w:tc>
          <w:tcPr>
            <w:tcW w:type="dxa" w:w="14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c</w:t>
            </w:r>
          </w:p>
        </w:tc>
        <w:tc>
          <w:tcPr>
            <w:tcW w:type="dxa" w:w="1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mm</w:t>
            </w:r>
          </w:p>
        </w:tc>
        <w:tc>
          <w:tcPr>
            <w:tcW w:type="dxa" w:w="39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Mil ile yatağın iç yüzeyi arasında bırakılmak istenen çalışma boşluğu</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B — Hesaplama Adımları</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200"/>
        <w:gridCol w:w="3400"/>
        <w:gridCol w:w="4000"/>
      </w:tblGrid>
      <w:tr>
        <w:trPr>
          <w:tblHeader/>
        </w:trPr>
        <w:tc>
          <w:tcPr>
            <w:tcW w:type="dxa" w:w="12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Adım</w:t>
            </w:r>
          </w:p>
        </w:tc>
        <w:tc>
          <w:tcPr>
            <w:tcW w:type="dxa" w:w="34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Formül</w:t>
            </w:r>
          </w:p>
        </w:tc>
        <w:tc>
          <w:tcPr>
            <w:tcW w:type="dxa" w:w="40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Açıklama</w:t>
            </w:r>
          </w:p>
        </w:tc>
      </w:tr>
      <w:tr>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1. Yatak Dış Çapı ★</w:t>
            </w:r>
          </w:p>
        </w:tc>
        <w:tc>
          <w:tcPr>
            <w:tcW w:type="dxa" w:w="34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D_dış = D_yuva + Δ_sıkma</w:t>
            </w:r>
          </w:p>
        </w:tc>
        <w:tc>
          <w:tcPr>
            <w:tcW w:type="dxa" w:w="4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Yuvaya sıkı geçme için gerekli dış çap</w:t>
            </w:r>
          </w:p>
        </w:tc>
      </w:tr>
      <w:tr>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2. Oran</w:t>
            </w:r>
          </w:p>
        </w:tc>
        <w:tc>
          <w:tcPr>
            <w:tcW w:type="dxa" w:w="34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r = d_mil / D_yuva</w:t>
            </w:r>
          </w:p>
        </w:tc>
        <w:tc>
          <w:tcPr>
            <w:tcW w:type="dxa" w:w="4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Et oranı (duvar incelmesi katsayısı)</w:t>
            </w:r>
          </w:p>
        </w:tc>
      </w:tr>
      <w:tr>
        <w:tc>
          <w:tcPr>
            <w:tcW w:type="dxa" w:w="12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3. Yatak İç Çapı ★</w:t>
            </w:r>
          </w:p>
        </w:tc>
        <w:tc>
          <w:tcPr>
            <w:tcW w:type="dxa" w:w="34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d_iç = d_mil + c + Δ_sıkma × r</w:t>
            </w:r>
          </w:p>
        </w:tc>
        <w:tc>
          <w:tcPr>
            <w:tcW w:type="dxa" w:w="40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Nominal iç çap (montajdan önce işlenecek)</w:t>
            </w:r>
          </w:p>
        </w:tc>
      </w:tr>
      <w:tr>
        <w:tc>
          <w:tcPr>
            <w:tcW w:type="dxa" w:w="12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4. Kontrol</w:t>
            </w:r>
          </w:p>
        </w:tc>
        <w:tc>
          <w:tcPr>
            <w:tcW w:type="dxa" w:w="34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d_son = d_iç − Δ_sıkma × (d_iç / D_dış)</w:t>
            </w:r>
          </w:p>
        </w:tc>
        <w:tc>
          <w:tcPr>
            <w:tcW w:type="dxa" w:w="40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Montaj sonrası gerçek iç çap (≈ d_mil + c)</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B — Sonuçlar</w:t>
      </w:r>
    </w:p>
    <w:p>
      <w:pPr>
        <w:spacing w:after="28" w:before="28" w:line="252"/>
        <w:ind w:left="283"/>
      </w:pPr>
      <w:r>
        <w:rPr>
          <w:rFonts w:ascii="Arial" w:cs="Arial" w:eastAsia="Arial" w:hAnsi="Arial"/>
          <w:b w:val="false"/>
          <w:bCs w:val="false"/>
          <w:i w:val="false"/>
          <w:iCs w:val="false"/>
          <w:color w:val="333333"/>
          <w:sz w:val="20"/>
          <w:szCs w:val="20"/>
        </w:rPr>
        <w:t xml:space="preserve">▸  Yatak Dış Çapı (mm) ★ — yuvaya sıkı geçme için imal edilecek dış çap</w:t>
      </w:r>
    </w:p>
    <w:p>
      <w:pPr>
        <w:spacing w:after="28" w:before="28" w:line="252"/>
        <w:ind w:left="283"/>
      </w:pPr>
      <w:r>
        <w:rPr>
          <w:rFonts w:ascii="Arial" w:cs="Arial" w:eastAsia="Arial" w:hAnsi="Arial"/>
          <w:b w:val="false"/>
          <w:bCs w:val="false"/>
          <w:i w:val="false"/>
          <w:iCs w:val="false"/>
          <w:color w:val="333333"/>
          <w:sz w:val="20"/>
          <w:szCs w:val="20"/>
        </w:rPr>
        <w:t xml:space="preserve">▸  Yatak İç Çapı (mm) ★ — sipariş/imalatta kullanılacak nominal iç çap</w:t>
      </w:r>
    </w:p>
    <w:p>
      <w:pPr>
        <w:spacing w:after="28" w:before="28" w:line="252"/>
        <w:ind w:left="283"/>
      </w:pPr>
      <w:r>
        <w:rPr>
          <w:rFonts w:ascii="Arial" w:cs="Arial" w:eastAsia="Arial" w:hAnsi="Arial"/>
          <w:b w:val="false"/>
          <w:bCs w:val="false"/>
          <w:i w:val="false"/>
          <w:iCs w:val="false"/>
          <w:color w:val="333333"/>
          <w:sz w:val="20"/>
          <w:szCs w:val="20"/>
        </w:rPr>
        <w:t xml:space="preserve">▸  Montaj sonrası iç çap (mm) — çalışma boşluğunu doğrulamak için kontrol değeri</w:t>
      </w:r>
    </w:p>
    <w:p>
      <w:pPr>
        <w:pBdr>
          <w:left w:val="single" w:color="003399" w:sz="12" w:space="6"/>
        </w:pBdr>
        <w:shd w:fill="EEF4FF" w:val="clear"/>
        <w:spacing w:after="50" w:before="50" w:line="250"/>
        <w:ind w:left="226"/>
      </w:pPr>
      <w:r>
        <w:rPr>
          <w:rFonts w:ascii="Arial" w:cs="Arial" w:eastAsia="Arial" w:hAnsi="Arial"/>
          <w:b w:val="false"/>
          <w:bCs w:val="false"/>
          <w:i w:val="false"/>
          <w:iCs w:val="false"/>
          <w:color w:val="1A3060"/>
          <w:sz w:val="19"/>
          <w:szCs w:val="19"/>
        </w:rPr>
        <w:t xml:space="preserve">ℹ  ★ ile işaretli iki değer direkt imalat ölçüsüdür; baskı belgesi veya sipariş formuna bu değerler yazılır.</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Uygulama Örneği B — Pompa Mil Yatağı Tasarımı</w:t>
      </w:r>
    </w:p>
    <w:p>
      <w:pPr>
        <w:spacing w:after="50" w:before="50" w:line="260" w:lineRule="auto"/>
        <w:jc w:val="both"/>
      </w:pPr>
      <w:r>
        <w:rPr>
          <w:rFonts w:ascii="Arial" w:cs="Arial" w:eastAsia="Arial" w:hAnsi="Arial"/>
          <w:b w:val="false"/>
          <w:bCs w:val="false"/>
          <w:i w:val="false"/>
          <w:iCs w:val="false"/>
          <w:color w:val="333333"/>
          <w:sz w:val="21"/>
          <w:szCs w:val="21"/>
        </w:rPr>
        <w:t xml:space="preserve">Senaryo: Mevcut mil çapı 99,975 mm, yuva iç çapı 115,000 mm. İstenen sıkılık 0,030 mm, istenen çalışma boşluğu 0,025 mm. Bu parametrelere uygun grafitli bronz yatak imal ettirilecek.</w:t>
      </w:r>
    </w:p>
    <w:p>
      <w:pPr>
        <w:spacing w:after="0" w:before="0"/>
      </w:pPr>
    </w:p>
    <w:p>
      <w:pPr>
        <w:shd w:fill="7A4818" w:val="clear"/>
        <w:spacing w:after="0" w:before="0"/>
      </w:pPr>
      <w:r>
        <w:rPr>
          <w:rFonts w:ascii="Arial" w:cs="Arial" w:eastAsia="Arial" w:hAnsi="Arial"/>
          <w:b/>
          <w:bCs/>
          <w:i w:val="false"/>
          <w:iCs w:val="false"/>
          <w:color w:val="FFFFFF"/>
          <w:sz w:val="18"/>
          <w:szCs w:val="18"/>
        </w:rPr>
        <w:t xml:space="preserve">  GİRİŞ DEĞERLERİ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Yuva İç Çapı (D_yuva)</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Ø 115,000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İstenen Sıkılık (Δ_sıkma)</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0,030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Mil Çapı (d_mil)</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Ø 99,975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İstenen Boşluk (c)</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0,025 mm</w:t>
            </w:r>
          </w:p>
        </w:tc>
      </w:tr>
    </w:tbl>
    <w:p>
      <w:pPr>
        <w:spacing w:after="0" w:before="0"/>
      </w:pPr>
    </w:p>
    <w:p>
      <w:pPr>
        <w:shd w:fill="003399" w:val="clear"/>
        <w:spacing w:after="0" w:before="0"/>
      </w:pPr>
      <w:r>
        <w:rPr>
          <w:rFonts w:ascii="Arial" w:cs="Arial" w:eastAsia="Arial" w:hAnsi="Arial"/>
          <w:b/>
          <w:bCs/>
          <w:i w:val="false"/>
          <w:iCs w:val="false"/>
          <w:color w:val="FFFFFF"/>
          <w:sz w:val="18"/>
          <w:szCs w:val="18"/>
        </w:rPr>
        <w:t xml:space="preserve">  HESAPLAMA ADIMLARI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1 — Yatak Dış Çapı = 115,000 + 0,030</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115,030 mm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2 — Oran (r) = 99,975 / 115,000</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0,8693</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3 — Yatak İç Çapı = 99,975 + 0,025 + 0,030 × 0,8693</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100,026 mm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30" w:before="30"/>
            </w:pPr>
            <w:r>
              <w:rPr>
                <w:rFonts w:ascii="Arial" w:cs="Arial" w:eastAsia="Arial" w:hAnsi="Arial"/>
                <w:b w:val="false"/>
                <w:bCs w:val="false"/>
                <w:i w:val="false"/>
                <w:iCs w:val="false"/>
                <w:color w:val="333333"/>
                <w:sz w:val="19"/>
                <w:szCs w:val="19"/>
              </w:rPr>
              <w:t xml:space="preserve">Adım 4 — Kontrol = 100,026 − 0,030 × (100,026/115,030)</w:t>
            </w:r>
          </w:p>
        </w:tc>
        <w:tc>
          <w:tcPr>
            <w:tcW w:type="dxa" w:w="3800"/>
            <w:shd w:fill="FAFAFA" w:val="clear"/>
            <w:tcMar>
              <w:left w:type="dxa" w:w="90"/>
              <w:right w:type="dxa" w:w="60"/>
            </w:tcMar>
          </w:tcPr>
          <w:p>
            <w:pPr>
              <w:spacing w:after="30" w:before="30"/>
              <w:jc w:val="left"/>
            </w:pPr>
            <w:r>
              <w:rPr>
                <w:rFonts w:ascii="Arial" w:cs="Arial" w:eastAsia="Arial" w:hAnsi="Arial"/>
                <w:b/>
                <w:bCs/>
                <w:i w:val="false"/>
                <w:iCs w:val="false"/>
                <w:color w:val="7A4818"/>
                <w:sz w:val="20"/>
                <w:szCs w:val="20"/>
              </w:rPr>
              <w:t xml:space="preserve">= 100,000 mm ✓</w:t>
            </w:r>
          </w:p>
        </w:tc>
      </w:tr>
    </w:tbl>
    <w:p>
      <w:pPr>
        <w:spacing w:after="0" w:before="0"/>
      </w:pPr>
    </w:p>
    <w:p>
      <w:pPr>
        <w:pBdr>
          <w:left w:val="single" w:color="D4AF37" w:sz="14" w:space="6"/>
        </w:pBdr>
        <w:shd w:fill="FDF4DC" w:val="clear"/>
        <w:spacing w:after="50" w:before="50"/>
        <w:ind w:left="226"/>
      </w:pPr>
      <w:r>
        <w:rPr>
          <w:rFonts w:ascii="Arial" w:cs="Arial" w:eastAsia="Arial" w:hAnsi="Arial"/>
          <w:b/>
          <w:bCs/>
          <w:i w:val="false"/>
          <w:iCs w:val="false"/>
          <w:color w:val="7A4818"/>
          <w:sz w:val="22"/>
          <w:szCs w:val="22"/>
        </w:rPr>
        <w:t xml:space="preserve">Sonuç: </w:t>
      </w:r>
      <w:r>
        <w:rPr>
          <w:rFonts w:ascii="Arial" w:cs="Arial" w:eastAsia="Arial" w:hAnsi="Arial"/>
          <w:b w:val="false"/>
          <w:bCs w:val="false"/>
          <w:i w:val="false"/>
          <w:iCs w:val="false"/>
          <w:color w:val="333333"/>
          <w:sz w:val="21"/>
          <w:szCs w:val="21"/>
        </w:rPr>
        <w:t xml:space="preserve">İmalat ölçüleri → </w:t>
      </w:r>
      <w:r>
        <w:rPr>
          <w:rFonts w:ascii="Arial" w:cs="Arial" w:eastAsia="Arial" w:hAnsi="Arial"/>
          <w:b/>
          <w:bCs/>
          <w:i w:val="false"/>
          <w:iCs w:val="false"/>
          <w:color w:val="000000"/>
          <w:sz w:val="24"/>
          <w:szCs w:val="24"/>
        </w:rPr>
        <w:t xml:space="preserve">Dış Çap Ø115,030 mm  |  İç Çap Ø100,026 mm</w:t>
      </w:r>
    </w:p>
    <w:p>
      <w:pPr>
        <w:spacing w:after="40" w:before="40" w:line="260" w:lineRule="auto"/>
        <w:jc w:val="both"/>
      </w:pPr>
      <w:r>
        <w:rPr>
          <w:rFonts w:ascii="Arial" w:cs="Arial" w:eastAsia="Arial" w:hAnsi="Arial"/>
          <w:b w:val="false"/>
          <w:bCs w:val="false"/>
          <w:i w:val="false"/>
          <w:iCs w:val="false"/>
          <w:color w:val="333333"/>
          <w:sz w:val="21"/>
          <w:szCs w:val="21"/>
        </w:rPr>
        <w:t xml:space="preserve">Kontrol değeri (100,000 mm) onaylıyor: mil çapı 99,975 mm ile yatağın gerçek iç çapı arasındaki boşluk tam 0,025 mm — istenen değer.</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Genel Tavsiyeler ve Uyarılar</w:t>
      </w:r>
    </w:p>
    <w:p>
      <w:pPr>
        <w:pStyle w:val="Heading2"/>
        <w:spacing w:after="50" w:before="120" w:line="260"/>
      </w:pPr>
      <w:r>
        <w:rPr>
          <w:rFonts w:ascii="Arial" w:cs="Arial" w:eastAsia="Arial" w:hAnsi="Arial"/>
          <w:b/>
          <w:bCs/>
          <w:i w:val="false"/>
          <w:iCs w:val="false"/>
          <w:color w:val="003399"/>
          <w:sz w:val="22"/>
          <w:szCs w:val="22"/>
        </w:rPr>
        <w:t xml:space="preserve">Sıkma Miktarı Seçimi</w:t>
      </w:r>
    </w:p>
    <w:p>
      <w:pPr>
        <w:spacing w:after="28" w:before="28" w:line="252"/>
        <w:ind w:left="283"/>
      </w:pPr>
      <w:r>
        <w:rPr>
          <w:rFonts w:ascii="Arial" w:cs="Arial" w:eastAsia="Arial" w:hAnsi="Arial"/>
          <w:b w:val="false"/>
          <w:bCs w:val="false"/>
          <w:i w:val="false"/>
          <w:iCs w:val="false"/>
          <w:color w:val="333333"/>
          <w:sz w:val="20"/>
          <w:szCs w:val="20"/>
        </w:rPr>
        <w:t xml:space="preserve">▸  Küçük çaplar (&lt; 80 mm): 0,02 – 0,05 mm sıkma genellikle yeterlidir.</w:t>
      </w:r>
    </w:p>
    <w:p>
      <w:pPr>
        <w:spacing w:after="28" w:before="28" w:line="252"/>
        <w:ind w:left="283"/>
      </w:pPr>
      <w:r>
        <w:rPr>
          <w:rFonts w:ascii="Arial" w:cs="Arial" w:eastAsia="Arial" w:hAnsi="Arial"/>
          <w:b w:val="false"/>
          <w:bCs w:val="false"/>
          <w:i w:val="false"/>
          <w:iCs w:val="false"/>
          <w:color w:val="333333"/>
          <w:sz w:val="20"/>
          <w:szCs w:val="20"/>
        </w:rPr>
        <w:t xml:space="preserve">▸  Orta çaplar (80–200 mm): 0,04 – 0,08 mm sıkma önerilir.</w:t>
      </w:r>
    </w:p>
    <w:p>
      <w:pPr>
        <w:spacing w:after="28" w:before="28" w:line="252"/>
        <w:ind w:left="283"/>
      </w:pPr>
      <w:r>
        <w:rPr>
          <w:rFonts w:ascii="Arial" w:cs="Arial" w:eastAsia="Arial" w:hAnsi="Arial"/>
          <w:b w:val="false"/>
          <w:bCs w:val="false"/>
          <w:i w:val="false"/>
          <w:iCs w:val="false"/>
          <w:color w:val="333333"/>
          <w:sz w:val="20"/>
          <w:szCs w:val="20"/>
        </w:rPr>
        <w:t xml:space="preserve">▸  Büyük çaplar (&gt; 200 mm): 0,08 – 0,15 mm veya daha fazla gerekebilir; soğuk gömme değerlendirilebilir.</w:t>
      </w:r>
    </w:p>
    <w:p>
      <w:pPr>
        <w:spacing w:after="28" w:before="28" w:line="252"/>
        <w:ind w:left="283"/>
      </w:pPr>
      <w:r>
        <w:rPr>
          <w:rFonts w:ascii="Arial" w:cs="Arial" w:eastAsia="Arial" w:hAnsi="Arial"/>
          <w:b w:val="false"/>
          <w:bCs w:val="false"/>
          <w:i w:val="false"/>
          <w:iCs w:val="false"/>
          <w:color w:val="333333"/>
          <w:sz w:val="20"/>
          <w:szCs w:val="20"/>
        </w:rPr>
        <w:t xml:space="preserve">▸  Çok büyük çaplarda (&gt; 300 mm) daralma miktarı önemli hale gelir — mutlaka hesaplayın.</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Çalışma Boşluğu Seçimi</w:t>
      </w:r>
    </w:p>
    <w:p>
      <w:pPr>
        <w:spacing w:after="28" w:before="28" w:line="252"/>
        <w:ind w:left="283"/>
      </w:pPr>
      <w:r>
        <w:rPr>
          <w:rFonts w:ascii="Arial" w:cs="Arial" w:eastAsia="Arial" w:hAnsi="Arial"/>
          <w:b w:val="false"/>
          <w:bCs w:val="false"/>
          <w:i w:val="false"/>
          <w:iCs w:val="false"/>
          <w:color w:val="333333"/>
          <w:sz w:val="20"/>
          <w:szCs w:val="20"/>
        </w:rPr>
        <w:t xml:space="preserve">▸  Salınımlı hareket (kardan mili, eklem): 0,02 – 0,05 mm</w:t>
      </w:r>
    </w:p>
    <w:p>
      <w:pPr>
        <w:spacing w:after="28" w:before="28" w:line="252"/>
        <w:ind w:left="283"/>
      </w:pPr>
      <w:r>
        <w:rPr>
          <w:rFonts w:ascii="Arial" w:cs="Arial" w:eastAsia="Arial" w:hAnsi="Arial"/>
          <w:b w:val="false"/>
          <w:bCs w:val="false"/>
          <w:i w:val="false"/>
          <w:iCs w:val="false"/>
          <w:color w:val="333333"/>
          <w:sz w:val="20"/>
          <w:szCs w:val="20"/>
        </w:rPr>
        <w:t xml:space="preserve">▸  Döner hareket, düşük devir: 0,03 – 0,06 mm</w:t>
      </w:r>
    </w:p>
    <w:p>
      <w:pPr>
        <w:spacing w:after="28" w:before="28" w:line="252"/>
        <w:ind w:left="283"/>
      </w:pPr>
      <w:r>
        <w:rPr>
          <w:rFonts w:ascii="Arial" w:cs="Arial" w:eastAsia="Arial" w:hAnsi="Arial"/>
          <w:b w:val="false"/>
          <w:bCs w:val="false"/>
          <w:i w:val="false"/>
          <w:iCs w:val="false"/>
          <w:color w:val="333333"/>
          <w:sz w:val="20"/>
          <w:szCs w:val="20"/>
        </w:rPr>
        <w:t xml:space="preserve">▸  Döner hareket, yüksek devir: ISO H7/f7 veya H7/g6 geçme değerleri kullanılır</w:t>
      </w:r>
    </w:p>
    <w:p>
      <w:pPr>
        <w:spacing w:after="28" w:before="28" w:line="252"/>
        <w:ind w:left="283"/>
      </w:pPr>
      <w:r>
        <w:rPr>
          <w:rFonts w:ascii="Arial" w:cs="Arial" w:eastAsia="Arial" w:hAnsi="Arial"/>
          <w:b w:val="false"/>
          <w:bCs w:val="false"/>
          <w:i w:val="false"/>
          <w:iCs w:val="false"/>
          <w:color w:val="333333"/>
          <w:sz w:val="20"/>
          <w:szCs w:val="20"/>
        </w:rPr>
        <w:t xml:space="preserve">▸  Yüksek sıcaklık (&gt; 80 °C): Termal genleşme payı eklenmeli — ayrı hesap yapın</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Ölçüm Hassasiyeti</w:t>
      </w:r>
    </w:p>
    <w:p>
      <w:pPr>
        <w:spacing w:after="28" w:before="28" w:line="252"/>
        <w:ind w:left="283"/>
      </w:pPr>
      <w:r>
        <w:rPr>
          <w:rFonts w:ascii="Arial" w:cs="Arial" w:eastAsia="Arial" w:hAnsi="Arial"/>
          <w:b w:val="false"/>
          <w:bCs w:val="false"/>
          <w:i w:val="false"/>
          <w:iCs w:val="false"/>
          <w:color w:val="333333"/>
          <w:sz w:val="20"/>
          <w:szCs w:val="20"/>
        </w:rPr>
        <w:t xml:space="preserve">▸  Yuva ve mil çaplarını mutlaka micrometer veya iç çap komparatoruyla ölçün; katalog değerine güvenmeyin.</w:t>
      </w:r>
    </w:p>
    <w:p>
      <w:pPr>
        <w:spacing w:after="28" w:before="28" w:line="252"/>
        <w:ind w:left="283"/>
      </w:pPr>
      <w:r>
        <w:rPr>
          <w:rFonts w:ascii="Arial" w:cs="Arial" w:eastAsia="Arial" w:hAnsi="Arial"/>
          <w:b w:val="false"/>
          <w:bCs w:val="false"/>
          <w:i w:val="false"/>
          <w:iCs w:val="false"/>
          <w:color w:val="333333"/>
          <w:sz w:val="20"/>
          <w:szCs w:val="20"/>
        </w:rPr>
        <w:t xml:space="preserve">▸  Değerleri 0,001 mm hassasiyetinde girin; daha kaba girişler anlamsız sonuçlar üretir.</w:t>
      </w:r>
    </w:p>
    <w:p>
      <w:pPr>
        <w:spacing w:after="0" w:before="0"/>
      </w:pPr>
    </w:p>
    <w:p>
      <w:pPr>
        <w:pBdr>
          <w:left w:val="single" w:color="003399" w:sz="12" w:space="6"/>
        </w:pBdr>
        <w:shd w:fill="EEF4FF" w:val="clear"/>
        <w:spacing w:after="50" w:before="50" w:line="250"/>
        <w:ind w:left="226"/>
      </w:pPr>
      <w:r>
        <w:rPr>
          <w:rFonts w:ascii="Arial" w:cs="Arial" w:eastAsia="Arial" w:hAnsi="Arial"/>
          <w:b w:val="false"/>
          <w:bCs w:val="false"/>
          <w:i w:val="false"/>
          <w:iCs w:val="false"/>
          <w:color w:val="1A3060"/>
          <w:sz w:val="19"/>
          <w:szCs w:val="19"/>
        </w:rPr>
        <w:t xml:space="preserve">ℹ  Bu araç grafitli bronz yataklar için optimize edilmiştir. Farklı malzeme elastisite modülleri farklı daralma oranları üretebilir.</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Perspektif Montaj Görünümünü Okuma</w:t>
      </w:r>
    </w:p>
    <w:p>
      <w:pPr>
        <w:spacing w:after="50" w:before="50" w:line="260" w:lineRule="auto"/>
        <w:jc w:val="both"/>
      </w:pPr>
      <w:r>
        <w:rPr>
          <w:rFonts w:ascii="Arial" w:cs="Arial" w:eastAsia="Arial" w:hAnsi="Arial"/>
          <w:b w:val="false"/>
          <w:bCs w:val="false"/>
          <w:i w:val="false"/>
          <w:iCs w:val="false"/>
          <w:color w:val="333333"/>
          <w:sz w:val="21"/>
          <w:szCs w:val="21"/>
        </w:rPr>
        <w:t xml:space="preserve">Her iki blok, sonuçları renk kodlu 3B patlak perspektif SVG diyagramıyla gösterir:</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800"/>
        <w:gridCol w:w="5800"/>
      </w:tblGrid>
      <w:tr>
        <w:trPr>
          <w:tblHeader/>
        </w:trPr>
        <w:tc>
          <w:tcPr>
            <w:tcW w:type="dxa" w:w="28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Renk / Nesne</w:t>
            </w:r>
          </w:p>
        </w:tc>
        <w:tc>
          <w:tcPr>
            <w:tcW w:type="dxa" w:w="5800"/>
            <w:shd w:fill="7A4818" w:val="clear"/>
            <w:tcMar>
              <w:left w:type="dxa" w:w="80"/>
              <w:right w:type="dxa" w:w="80"/>
            </w:tcMar>
            <w:vAlign w:val="center"/>
          </w:tcPr>
          <w:p>
            <w:pPr>
              <w:spacing w:after="36" w:before="36"/>
              <w:jc w:val="center"/>
            </w:pPr>
            <w:r>
              <w:rPr>
                <w:rFonts w:ascii="Arial" w:cs="Arial" w:eastAsia="Arial" w:hAnsi="Arial"/>
                <w:b/>
                <w:bCs/>
                <w:i w:val="false"/>
                <w:iCs w:val="false"/>
                <w:color w:val="FFFFFF"/>
                <w:sz w:val="19"/>
                <w:szCs w:val="19"/>
              </w:rPr>
              <w:t xml:space="preserve">Temsil Ettiği</w:t>
            </w:r>
          </w:p>
        </w:tc>
      </w:tr>
      <w:tr>
        <w:tc>
          <w:tcPr>
            <w:tcW w:type="dxa" w:w="2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Koyu bronz silindir</w:t>
            </w:r>
          </w:p>
        </w:tc>
        <w:tc>
          <w:tcPr>
            <w:tcW w:type="dxa" w:w="5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Mevcut yuva (gövde deliği)</w:t>
            </w:r>
          </w:p>
        </w:tc>
      </w:tr>
      <w:tr>
        <w:tc>
          <w:tcPr>
            <w:tcW w:type="dxa" w:w="2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Altın/bronz silindir</w:t>
            </w:r>
          </w:p>
        </w:tc>
        <w:tc>
          <w:tcPr>
            <w:tcW w:type="dxa" w:w="5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Grafitli bronz yatak</w:t>
            </w:r>
          </w:p>
        </w:tc>
      </w:tr>
      <w:tr>
        <w:tc>
          <w:tcPr>
            <w:tcW w:type="dxa" w:w="2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Gri/mavi silindir</w:t>
            </w:r>
          </w:p>
        </w:tc>
        <w:tc>
          <w:tcPr>
            <w:tcW w:type="dxa" w:w="5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Mil</w:t>
            </w:r>
          </w:p>
        </w:tc>
      </w:tr>
      <w:tr>
        <w:tc>
          <w:tcPr>
            <w:tcW w:type="dxa" w:w="2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Kırmızı ok (→)</w:t>
            </w:r>
          </w:p>
        </w:tc>
        <w:tc>
          <w:tcPr>
            <w:tcW w:type="dxa" w:w="5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Sıkıştırma yönü ve miktarı (press-fit)</w:t>
            </w:r>
          </w:p>
        </w:tc>
      </w:tr>
      <w:tr>
        <w:tc>
          <w:tcPr>
            <w:tcW w:type="dxa" w:w="2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Mavi ok (↔)</w:t>
            </w:r>
          </w:p>
        </w:tc>
        <w:tc>
          <w:tcPr>
            <w:tcW w:type="dxa" w:w="5800"/>
            <w:shd w:fill="FFFFFF"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Çalışma boşluğu</w:t>
            </w:r>
          </w:p>
        </w:tc>
      </w:tr>
      <w:tr>
        <w:tc>
          <w:tcPr>
            <w:tcW w:type="dxa" w:w="2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Kesik turuncu çizgi</w:t>
            </w:r>
          </w:p>
        </w:tc>
        <w:tc>
          <w:tcPr>
            <w:tcW w:type="dxa" w:w="5800"/>
            <w:shd w:fill="FDF4DC" w:val="clear"/>
            <w:tcMar>
              <w:left w:type="dxa" w:w="80"/>
              <w:right w:type="dxa" w:w="80"/>
            </w:tcMar>
          </w:tcPr>
          <w:p>
            <w:pPr>
              <w:spacing w:after="28" w:before="28"/>
              <w:jc w:val="left"/>
            </w:pPr>
            <w:r>
              <w:rPr>
                <w:rFonts w:ascii="Arial" w:cs="Arial" w:eastAsia="Arial" w:hAnsi="Arial"/>
                <w:b w:val="false"/>
                <w:bCs w:val="false"/>
                <w:i w:val="false"/>
                <w:iCs w:val="false"/>
                <w:color w:val="222222"/>
                <w:sz w:val="19"/>
                <w:szCs w:val="19"/>
              </w:rPr>
              <w:t xml:space="preserve">Montaj sonrası gerçek iç çap</w:t>
            </w:r>
          </w:p>
        </w:tc>
      </w:tr>
    </w:tbl>
    <w:p>
      <w:pPr>
        <w:spacing w:after="0" w:before="0"/>
      </w:pPr>
    </w:p>
    <w:p>
      <w:pPr>
        <w:spacing w:after="50" w:before="50" w:line="260" w:lineRule="auto"/>
        <w:jc w:val="both"/>
      </w:pPr>
      <w:r>
        <w:rPr>
          <w:rFonts w:ascii="Arial" w:cs="Arial" w:eastAsia="Arial" w:hAnsi="Arial"/>
          <w:b w:val="false"/>
          <w:bCs w:val="false"/>
          <w:i w:val="false"/>
          <w:iCs w:val="false"/>
          <w:color w:val="333333"/>
          <w:sz w:val="21"/>
          <w:szCs w:val="21"/>
        </w:rPr>
        <w:t xml:space="preserve">Blok A'da sıralaması: YUVA → YATAK → MİL (soldan sağa)</w:t>
      </w:r>
    </w:p>
    <w:p>
      <w:pPr>
        <w:spacing w:after="50" w:before="50" w:line="260" w:lineRule="auto"/>
        <w:jc w:val="both"/>
      </w:pPr>
      <w:r>
        <w:rPr>
          <w:rFonts w:ascii="Arial" w:cs="Arial" w:eastAsia="Arial" w:hAnsi="Arial"/>
          <w:b w:val="false"/>
          <w:bCs w:val="false"/>
          <w:i w:val="false"/>
          <w:iCs w:val="false"/>
          <w:color w:val="333333"/>
          <w:sz w:val="21"/>
          <w:szCs w:val="21"/>
        </w:rPr>
        <w:t xml:space="preserve">Blok B'de sıralaması: MİL → YATAK → YUVA (soldan sağa)</w:t>
      </w:r>
    </w:p>
    <w:p>
      <w:pPr>
        <w:spacing w:after="0" w:before="0"/>
      </w:pPr>
    </w:p>
    <w:p>
      <w:pPr>
        <w:pBdr>
          <w:bottom w:val="single" w:color="B87333" w:sz="6" w:space="0"/>
        </w:pBdr>
        <w:spacing w:after="60" w:before="60"/>
      </w:pPr>
    </w:p>
    <w:p>
      <w:pPr>
        <w:spacing w:after="0" w:before="60"/>
        <w:jc w:val="center"/>
      </w:pPr>
      <w:r>
        <w:rPr>
          <w:rFonts w:ascii="Arial" w:cs="Arial" w:eastAsia="Arial" w:hAnsi="Arial"/>
          <w:b w:val="false"/>
          <w:bCs w:val="false"/>
          <w:i w:val="false"/>
          <w:iCs w:val="false"/>
          <w:color w:val="555555"/>
          <w:sz w:val="18"/>
          <w:szCs w:val="18"/>
        </w:rPr>
        <w:t xml:space="preserve">Teknik danışmanlık: </w:t>
      </w:r>
      <w:r>
        <w:rPr>
          <w:rFonts w:ascii="Arial" w:cs="Arial" w:eastAsia="Arial" w:hAnsi="Arial"/>
          <w:b/>
          <w:bCs/>
          <w:i w:val="false"/>
          <w:iCs w:val="false"/>
          <w:color w:val="7A4818"/>
          <w:sz w:val="18"/>
          <w:szCs w:val="18"/>
        </w:rPr>
        <w:t xml:space="preserve">+90 (542) 895 73 66  |  info@ozyigit.com  |  www.ozyigit.com</w:t>
      </w:r>
    </w:p>
    <w:sectPr>
      <w:headerReference w:type="default" r:id="rId7"/>
      <w:footerReference w:type="default" r:id="rId8"/>
      <w:pgSz w:w="11905" w:h="16837" w:orient="portrait"/>
      <w:pgMar w:top="1133" w:right="1020" w:bottom="1133" w:left="1247" w:header="453" w:footer="453"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6" w:space="3"/>
        <w:top w:val="single" w:sz="6" w:space="3" w:color="B87333"/>
      </w:pBdr>
      <w:spacing w:after="0" w:before="60"/>
      <w:jc w:val="center"/>
    </w:pPr>
    <w:r>
      <w:rPr>
        <w:rFonts w:ascii="Arial" w:cs="Arial" w:eastAsia="Arial" w:hAnsi="Arial"/>
        <w:color w:val="AAAAAA"/>
        <w:sz w:val="15"/>
        <w:szCs w:val="15"/>
      </w:rPr>
    </w:r>
    <w:r>
      <w:rPr>
        <w:rFonts w:ascii="Arial" w:hAnsi="Arial"/>
        <w:color w:val="AAAAAA"/>
        <w:sz w:val="15"/>
      </w:rPr>
      <w:t>ÖZYİĞİT Mühendislik  |  Pendik / İSTANBUL  |  +90 (542) 895 73 66  |  info@ozyigit.com  |  www.ozyigit.com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8" w:space="3"/>
        <w:bottom w:val="single" w:sz="10" w:space="3" w:color="B87333"/>
      </w:pBdr>
      <w:spacing w:after="60" w:before="0"/>
      <w:jc w:val="left"/>
    </w:pPr>
    <w:r>
      <w:rPr>
        <w:rFonts w:ascii="Arial" w:cs="Arial" w:eastAsia="Arial" w:hAnsi="Arial"/>
        <w:b/>
        <w:bCs/>
        <w:i/>
        <w:iCs/>
        <w:color w:val="CC0000"/>
        <w:sz w:val="24"/>
        <w:szCs w:val="24"/>
      </w:rPr>
    </w:r>
    <w:r>
      <w:rPr>
        <w:rFonts w:ascii="Arial" w:cs="Arial" w:eastAsia="Arial" w:hAnsi="Arial"/>
        <w:b/>
        <w:bCs/>
        <w:color w:val="003399"/>
        <w:sz w:val="20"/>
        <w:szCs w:val="20"/>
      </w:rPr>
    </w:r>
    <w:r>
      <w:rPr>
        <w:rFonts w:ascii="Arial" w:cs="Arial" w:eastAsia="Arial" w:hAnsi="Arial"/>
        <w:i/>
        <w:iCs/>
        <w:color w:val="555555"/>
        <w:sz w:val="17"/>
        <w:szCs w:val="17"/>
      </w:rPr>
    </w:r>
    <w:r>
      <w:rPr>
        <w:rFonts w:ascii="Arial" w:hAnsi="Arial"/>
        <w:b/>
        <w:i/>
        <w:color w:val="CC0000"/>
        <w:sz w:val="24"/>
      </w:rPr>
      <w:t>ÖZYİĞİT</w:t>
    </w:r>
    <w:r>
      <w:rPr>
        <w:rFonts w:ascii="Arial" w:hAnsi="Arial"/>
        <w:b/>
        <w:color w:val="003399"/>
        <w:sz w:val="20"/>
      </w:rPr>
      <w:t xml:space="preserve"> Mühendislik</w:t>
    </w:r>
    <w:r>
      <w:rPr>
        <w:rFonts w:ascii="Arial" w:hAnsi="Arial"/>
        <w:i/>
        <w:color w:val="555555"/>
        <w:sz w:val="17"/>
      </w:rPr>
      <w:t xml:space="preserve">   |   Grafitli Bronz Kendinden Yağlamalı Burç ve Kızak İmalatı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2026-07-27T08:48:20.483Z</dcterms:created>
  <dcterms:modified xsi:type="dcterms:W3CDTF">2026-07-27T08:48:20.496Z</dcterms:modified>
</cp:coreProperties>
</file>

<file path=docProps/custom.xml><?xml version="1.0" encoding="utf-8"?>
<Properties xmlns="http://schemas.openxmlformats.org/officeDocument/2006/custom-properties" xmlns:vt="http://schemas.openxmlformats.org/officeDocument/2006/docPropsVTypes"/>
</file>